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EC9F" w14:textId="77777777" w:rsidR="00765A3C" w:rsidRDefault="002B74DB" w:rsidP="00843524">
      <w:pPr>
        <w:rPr>
          <w:b/>
          <w:bCs/>
        </w:rPr>
      </w:pPr>
      <w:r>
        <w:rPr>
          <w:b/>
          <w:bCs/>
          <w:noProof/>
        </w:rPr>
        <mc:AlternateContent>
          <mc:Choice Requires="wps">
            <w:drawing>
              <wp:anchor distT="0" distB="0" distL="114300" distR="114300" simplePos="0" relativeHeight="251659264" behindDoc="1" locked="0" layoutInCell="1" allowOverlap="1" wp14:anchorId="19DF0F0E" wp14:editId="1D5153CB">
                <wp:simplePos x="0" y="0"/>
                <wp:positionH relativeFrom="column">
                  <wp:posOffset>415800</wp:posOffset>
                </wp:positionH>
                <wp:positionV relativeFrom="paragraph">
                  <wp:posOffset>257400</wp:posOffset>
                </wp:positionV>
                <wp:extent cx="5508000" cy="698400"/>
                <wp:effectExtent l="0" t="0" r="3810" b="635"/>
                <wp:wrapNone/>
                <wp:docPr id="39773182" name="Round Diagonal Corner Rectangle 3"/>
                <wp:cNvGraphicFramePr/>
                <a:graphic xmlns:a="http://schemas.openxmlformats.org/drawingml/2006/main">
                  <a:graphicData uri="http://schemas.microsoft.com/office/word/2010/wordprocessingShape">
                    <wps:wsp>
                      <wps:cNvSpPr/>
                      <wps:spPr>
                        <a:xfrm>
                          <a:off x="0" y="0"/>
                          <a:ext cx="5508000" cy="698400"/>
                        </a:xfrm>
                        <a:prstGeom prst="round2DiagRect">
                          <a:avLst/>
                        </a:prstGeom>
                        <a:solidFill>
                          <a:srgbClr val="CCEAF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6FF575" id="Round Diagonal Corner Rectangle 3" o:spid="_x0000_s1026" style="position:absolute;margin-left:32.75pt;margin-top:20.25pt;width:433.7pt;height:5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5508000,69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" path="m116402,l5508000,r,l5508000,581998v,64287,-52115,116402,-116402,116402l,698400r,l,116402c,52115,52115,,116402,xe" fillcolor="#cceafb" stroked="f" strokeweight="1pt">
                <v:stroke joinstyle="miter"/>
                <v:path arrowok="t" o:connecttype="custom" o:connectlocs="116402,0;5508000,0;5508000,0;5508000,581998;5391598,698400;0,698400;0,698400;0,116402;116402,0" o:connectangles="0,0,0,0,0,0,0,0,0"/>
              </v:shape>
            </w:pict>
          </mc:Fallback>
        </mc:AlternateContent>
      </w:r>
      <w:r w:rsidR="00843524" w:rsidRPr="00843524">
        <w:rPr>
          <w:b/>
          <w:bCs/>
        </w:rPr>
        <w:t>BYLAWS</w:t>
      </w:r>
      <w:r>
        <w:rPr>
          <w:b/>
          <w:bCs/>
        </w:rPr>
        <w:t xml:space="preserve"> TEMPLATE</w:t>
      </w:r>
    </w:p>
    <w:p w14:paraId="30A585B3" w14:textId="77777777" w:rsidR="002B74DB" w:rsidRPr="002B74DB" w:rsidRDefault="002B74DB" w:rsidP="002B74DB">
      <w:pPr>
        <w:pStyle w:val="HdgCenterBold"/>
        <w:rPr>
          <w:rFonts w:ascii="Calibri" w:hAnsi="Calibri" w:cs="Calibri"/>
          <w:b w:val="0"/>
          <w:bCs/>
          <w:kern w:val="16"/>
          <w:szCs w:val="24"/>
        </w:rPr>
      </w:pPr>
      <w:r w:rsidRPr="002B74DB">
        <w:rPr>
          <w:rFonts w:ascii="Calibri" w:hAnsi="Calibri" w:cs="Calibri"/>
          <w:b w:val="0"/>
          <w:bCs/>
          <w:kern w:val="16"/>
          <w:szCs w:val="24"/>
        </w:rPr>
        <w:t xml:space="preserve">NOTE: Refer to the </w:t>
      </w:r>
      <w:r w:rsidRPr="002B74DB">
        <w:rPr>
          <w:rFonts w:ascii="Calibri" w:hAnsi="Calibri" w:cs="Calibri"/>
          <w:b w:val="0"/>
          <w:bCs/>
          <w:i/>
          <w:iCs/>
          <w:kern w:val="16"/>
          <w:szCs w:val="24"/>
        </w:rPr>
        <w:t>Sample Network Contracts - Annotations</w:t>
      </w:r>
      <w:r w:rsidRPr="002B74DB">
        <w:rPr>
          <w:rFonts w:ascii="Calibri" w:hAnsi="Calibri" w:cs="Calibri"/>
          <w:b w:val="0"/>
          <w:bCs/>
          <w:kern w:val="16"/>
          <w:szCs w:val="24"/>
        </w:rPr>
        <w:t xml:space="preserve"> for more information. </w:t>
      </w:r>
      <w:r>
        <w:rPr>
          <w:rFonts w:ascii="Calibri" w:hAnsi="Calibri" w:cs="Calibri"/>
          <w:b w:val="0"/>
          <w:bCs/>
          <w:kern w:val="16"/>
          <w:szCs w:val="24"/>
        </w:rPr>
        <w:br/>
      </w:r>
      <w:r w:rsidRPr="002B74DB">
        <w:rPr>
          <w:rFonts w:ascii="Calibri" w:hAnsi="Calibri" w:cs="Calibri"/>
          <w:b w:val="0"/>
          <w:bCs/>
          <w:kern w:val="16"/>
          <w:szCs w:val="24"/>
        </w:rPr>
        <w:t xml:space="preserve">This template is provided for illustrative purposes only; </w:t>
      </w:r>
      <w:r>
        <w:rPr>
          <w:rFonts w:ascii="Calibri" w:hAnsi="Calibri" w:cs="Calibri"/>
          <w:b w:val="0"/>
          <w:bCs/>
          <w:kern w:val="16"/>
          <w:szCs w:val="24"/>
        </w:rPr>
        <w:br/>
      </w:r>
      <w:r w:rsidRPr="002B74DB">
        <w:rPr>
          <w:rFonts w:ascii="Calibri" w:hAnsi="Calibri" w:cs="Calibri"/>
          <w:b w:val="0"/>
          <w:bCs/>
          <w:kern w:val="16"/>
          <w:szCs w:val="24"/>
        </w:rPr>
        <w:t>it does not constitute and cannot be relied upon as legal advice.</w:t>
      </w:r>
    </w:p>
    <w:p w14:paraId="5906FA45" w14:textId="77777777" w:rsidR="00765A3C" w:rsidRPr="00843524" w:rsidRDefault="00765A3C" w:rsidP="00843524">
      <w:pPr>
        <w:pStyle w:val="Heading2"/>
      </w:pPr>
      <w:r w:rsidRPr="00843524">
        <w:t xml:space="preserve">Name of </w:t>
      </w:r>
      <w:r w:rsidR="0048321F" w:rsidRPr="00843524">
        <w:t>O</w:t>
      </w:r>
      <w:r w:rsidRPr="00843524">
        <w:t>rganization</w:t>
      </w:r>
    </w:p>
    <w:p w14:paraId="7BBC0586" w14:textId="77777777" w:rsidR="00765A3C" w:rsidRPr="00B748B5" w:rsidRDefault="00765A3C" w:rsidP="00B748B5">
      <w:pPr>
        <w:pStyle w:val="Heading3"/>
      </w:pPr>
      <w:r w:rsidRPr="00B748B5">
        <w:t>Mission/</w:t>
      </w:r>
      <w:r w:rsidR="0048321F" w:rsidRPr="00B748B5">
        <w:t>P</w:t>
      </w:r>
      <w:r w:rsidRPr="00B748B5">
        <w:t xml:space="preserve">urpose of </w:t>
      </w:r>
      <w:r w:rsidR="0048321F" w:rsidRPr="00B748B5">
        <w:t>O</w:t>
      </w:r>
      <w:r w:rsidRPr="00B748B5">
        <w:t>rganization</w:t>
      </w:r>
    </w:p>
    <w:p w14:paraId="772CEB6C" w14:textId="77777777" w:rsidR="00765A3C" w:rsidRPr="00765A3C" w:rsidRDefault="00765A3C" w:rsidP="00843524">
      <w:pPr>
        <w:ind w:left="360"/>
      </w:pPr>
      <w:r>
        <w:t>[</w:t>
      </w:r>
      <w:r w:rsidR="0048321F">
        <w:t>I</w:t>
      </w:r>
      <w:r>
        <w:t xml:space="preserve">nsert </w:t>
      </w:r>
      <w:r w:rsidR="0048321F">
        <w:t>two- to three-sentence</w:t>
      </w:r>
      <w:r>
        <w:t xml:space="preserve"> summation of your organization’s mission and/or purpose</w:t>
      </w:r>
      <w:r w:rsidR="0048321F">
        <w:t>.</w:t>
      </w:r>
      <w:r>
        <w:t>]</w:t>
      </w:r>
    </w:p>
    <w:p w14:paraId="11509748" w14:textId="77777777" w:rsidR="00765A3C" w:rsidRDefault="00765A3C" w:rsidP="00765A3C">
      <w:pPr>
        <w:pStyle w:val="Heading3"/>
      </w:pPr>
      <w:r>
        <w:t xml:space="preserve">Membership </w:t>
      </w:r>
      <w:r w:rsidRPr="00375E0C">
        <w:rPr>
          <w:b w:val="0"/>
          <w:bCs/>
          <w:sz w:val="24"/>
          <w:szCs w:val="24"/>
        </w:rPr>
        <w:t>(</w:t>
      </w:r>
      <w:r w:rsidRPr="00375E0C">
        <w:rPr>
          <w:b w:val="0"/>
          <w:bCs/>
          <w:i/>
          <w:iCs/>
          <w:sz w:val="24"/>
          <w:szCs w:val="24"/>
        </w:rPr>
        <w:t>if applicable</w:t>
      </w:r>
      <w:r w:rsidRPr="00375E0C">
        <w:rPr>
          <w:b w:val="0"/>
          <w:bCs/>
          <w:sz w:val="24"/>
          <w:szCs w:val="24"/>
        </w:rPr>
        <w:t>)</w:t>
      </w:r>
      <w:r>
        <w:t> </w:t>
      </w:r>
    </w:p>
    <w:p w14:paraId="5BC8612C" w14:textId="77777777" w:rsidR="00375E0C" w:rsidRPr="00843524" w:rsidRDefault="00375E0C" w:rsidP="00375E0C">
      <w:pPr>
        <w:pStyle w:val="NormalWeb"/>
        <w:spacing w:before="0" w:beforeAutospacing="0" w:after="0" w:afterAutospacing="0"/>
        <w:ind w:left="360"/>
        <w:textAlignment w:val="baseline"/>
        <w:rPr>
          <w:rFonts w:ascii="Aptos" w:hAnsi="Aptos" w:cs="Courier New"/>
          <w:color w:val="000000"/>
        </w:rPr>
      </w:pPr>
      <w:r w:rsidRPr="00843524">
        <w:rPr>
          <w:rFonts w:ascii="Aptos" w:hAnsi="Aptos" w:cs="Courier New"/>
          <w:color w:val="000000"/>
        </w:rPr>
        <w:t>This should include a brief list outlining:</w:t>
      </w:r>
    </w:p>
    <w:p w14:paraId="3144C1C8" w14:textId="77777777" w:rsidR="00765A3C" w:rsidRDefault="00765A3C" w:rsidP="00843524">
      <w:pPr>
        <w:pStyle w:val="ListParagraph"/>
        <w:numPr>
          <w:ilvl w:val="0"/>
          <w:numId w:val="30"/>
        </w:numPr>
        <w:ind w:left="630" w:hanging="270"/>
      </w:pPr>
      <w:r w:rsidRPr="00765A3C">
        <w:rPr>
          <w:rFonts w:ascii="Aptos" w:hAnsi="Aptos"/>
        </w:rPr>
        <w:t xml:space="preserve">Names and qualifications for membership </w:t>
      </w:r>
      <w:r w:rsidR="009F319F">
        <w:rPr>
          <w:rFonts w:ascii="Aptos" w:hAnsi="Aptos"/>
        </w:rPr>
        <w:t xml:space="preserve">(can vary by </w:t>
      </w:r>
      <w:r w:rsidRPr="00765A3C">
        <w:rPr>
          <w:rFonts w:ascii="Aptos" w:hAnsi="Aptos"/>
        </w:rPr>
        <w:t>class</w:t>
      </w:r>
      <w:r w:rsidR="009F319F">
        <w:rPr>
          <w:rFonts w:ascii="Aptos" w:hAnsi="Aptos"/>
        </w:rPr>
        <w:t>)</w:t>
      </w:r>
    </w:p>
    <w:p w14:paraId="35CAE59B" w14:textId="77777777" w:rsidR="00765A3C" w:rsidRDefault="00765A3C" w:rsidP="00843524">
      <w:pPr>
        <w:pStyle w:val="ListParagraph"/>
        <w:numPr>
          <w:ilvl w:val="0"/>
          <w:numId w:val="30"/>
        </w:numPr>
        <w:ind w:left="630" w:hanging="270"/>
      </w:pPr>
      <w:r w:rsidRPr="00765A3C">
        <w:rPr>
          <w:rFonts w:ascii="Aptos" w:hAnsi="Aptos"/>
        </w:rPr>
        <w:t>Membership powers</w:t>
      </w:r>
    </w:p>
    <w:p w14:paraId="43D73DE1" w14:textId="77777777" w:rsidR="00765A3C" w:rsidRPr="00765A3C" w:rsidRDefault="00765A3C" w:rsidP="00843524">
      <w:pPr>
        <w:pStyle w:val="ListParagraph"/>
        <w:numPr>
          <w:ilvl w:val="0"/>
          <w:numId w:val="30"/>
        </w:numPr>
        <w:ind w:left="630" w:hanging="270"/>
      </w:pPr>
      <w:r w:rsidRPr="00765A3C">
        <w:rPr>
          <w:rFonts w:ascii="Aptos" w:hAnsi="Aptos"/>
        </w:rPr>
        <w:t>Membership voting process</w:t>
      </w:r>
    </w:p>
    <w:p w14:paraId="336DC106" w14:textId="77777777" w:rsidR="00765A3C" w:rsidRPr="00375E0C" w:rsidRDefault="00765A3C" w:rsidP="00765A3C">
      <w:pPr>
        <w:pStyle w:val="Heading3"/>
        <w:rPr>
          <w:b w:val="0"/>
          <w:bCs/>
          <w:sz w:val="24"/>
          <w:szCs w:val="24"/>
        </w:rPr>
      </w:pPr>
      <w:r>
        <w:t xml:space="preserve">Meetings of the Membership </w:t>
      </w:r>
      <w:r w:rsidRPr="00375E0C">
        <w:rPr>
          <w:b w:val="0"/>
          <w:bCs/>
          <w:i/>
          <w:iCs/>
          <w:sz w:val="24"/>
          <w:szCs w:val="24"/>
        </w:rPr>
        <w:t>(if applicable)</w:t>
      </w:r>
    </w:p>
    <w:p w14:paraId="1492C652" w14:textId="77777777" w:rsidR="00765A3C" w:rsidRPr="00843524" w:rsidRDefault="00765A3C" w:rsidP="00843524">
      <w:pPr>
        <w:pStyle w:val="NormalWeb"/>
        <w:spacing w:before="0" w:beforeAutospacing="0" w:after="0" w:afterAutospacing="0"/>
        <w:ind w:left="360"/>
        <w:textAlignment w:val="baseline"/>
        <w:rPr>
          <w:rFonts w:ascii="Aptos" w:hAnsi="Aptos" w:cs="Courier New"/>
          <w:color w:val="000000"/>
        </w:rPr>
      </w:pPr>
      <w:r w:rsidRPr="00843524">
        <w:rPr>
          <w:rFonts w:ascii="Aptos" w:hAnsi="Aptos" w:cs="Courier New"/>
          <w:color w:val="000000"/>
        </w:rPr>
        <w:t>This should include</w:t>
      </w:r>
      <w:r w:rsidR="00C71681" w:rsidRPr="00843524">
        <w:rPr>
          <w:rFonts w:ascii="Aptos" w:hAnsi="Aptos" w:cs="Courier New"/>
          <w:color w:val="000000"/>
        </w:rPr>
        <w:t xml:space="preserve"> a brief list outlining</w:t>
      </w:r>
      <w:r w:rsidRPr="00843524">
        <w:rPr>
          <w:rFonts w:ascii="Aptos" w:hAnsi="Aptos" w:cs="Courier New"/>
          <w:color w:val="000000"/>
        </w:rPr>
        <w:t>:</w:t>
      </w:r>
    </w:p>
    <w:p w14:paraId="5DCEE1AC"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Frequency </w:t>
      </w:r>
    </w:p>
    <w:p w14:paraId="64B471ED"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Authoriz</w:t>
      </w:r>
      <w:r w:rsidR="00530E94">
        <w:rPr>
          <w:rFonts w:ascii="Aptos" w:hAnsi="Aptos" w:cs="Courier New"/>
          <w:color w:val="000000"/>
        </w:rPr>
        <w:t>ation of</w:t>
      </w:r>
      <w:r>
        <w:rPr>
          <w:rFonts w:ascii="Aptos" w:hAnsi="Aptos" w:cs="Courier New"/>
          <w:color w:val="000000"/>
        </w:rPr>
        <w:t xml:space="preserve"> remote participation or proxy</w:t>
      </w:r>
    </w:p>
    <w:p w14:paraId="79838742"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Where and when</w:t>
      </w:r>
    </w:p>
    <w:p w14:paraId="45E8D9F9"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Special meetings</w:t>
      </w:r>
    </w:p>
    <w:p w14:paraId="10FF0DFC"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Notice of meetings</w:t>
      </w:r>
    </w:p>
    <w:p w14:paraId="23C83EEF"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Quorum </w:t>
      </w:r>
    </w:p>
    <w:p w14:paraId="54232E1D"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Voting rules </w:t>
      </w:r>
    </w:p>
    <w:p w14:paraId="64ACFFD3" w14:textId="77777777" w:rsidR="00765A3C" w:rsidRDefault="00765A3C" w:rsidP="00765A3C">
      <w:pPr>
        <w:pStyle w:val="Heading3"/>
        <w:rPr>
          <w:rFonts w:cs="Times New Roman"/>
        </w:rPr>
      </w:pPr>
      <w:r>
        <w:t xml:space="preserve">Governing </w:t>
      </w:r>
      <w:r w:rsidR="0048321F">
        <w:t>B</w:t>
      </w:r>
      <w:r>
        <w:t>oard</w:t>
      </w:r>
    </w:p>
    <w:p w14:paraId="5BDF3411" w14:textId="77777777" w:rsidR="00765A3C" w:rsidRPr="00843524" w:rsidRDefault="00765A3C" w:rsidP="00843524">
      <w:pPr>
        <w:pStyle w:val="NormalWeb"/>
        <w:spacing w:before="0" w:beforeAutospacing="0" w:after="0" w:afterAutospacing="0"/>
        <w:ind w:left="360"/>
        <w:textAlignment w:val="baseline"/>
        <w:rPr>
          <w:rFonts w:ascii="Aptos" w:hAnsi="Aptos" w:cs="Courier New"/>
          <w:color w:val="000000"/>
        </w:rPr>
      </w:pPr>
      <w:r w:rsidRPr="00843524">
        <w:rPr>
          <w:rFonts w:ascii="Aptos" w:hAnsi="Aptos" w:cs="Courier New"/>
          <w:color w:val="000000"/>
        </w:rPr>
        <w:t>This should include</w:t>
      </w:r>
      <w:r w:rsidR="00C71681" w:rsidRPr="00843524">
        <w:rPr>
          <w:rFonts w:ascii="Aptos" w:hAnsi="Aptos" w:cs="Courier New"/>
          <w:color w:val="000000"/>
        </w:rPr>
        <w:t xml:space="preserve"> a brief list outlining</w:t>
      </w:r>
      <w:r w:rsidRPr="00843524">
        <w:rPr>
          <w:rFonts w:ascii="Aptos" w:hAnsi="Aptos" w:cs="Courier New"/>
          <w:color w:val="000000"/>
        </w:rPr>
        <w:t>:</w:t>
      </w:r>
    </w:p>
    <w:p w14:paraId="1CDD5807"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Size – minimum and/or maximum number</w:t>
      </w:r>
    </w:p>
    <w:p w14:paraId="7286D4F0"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Directors – any qualifications for different board seats (including representation from different classes if a membership board)</w:t>
      </w:r>
    </w:p>
    <w:p w14:paraId="39A3F792"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Officers</w:t>
      </w:r>
      <w:r w:rsidR="0048321F">
        <w:rPr>
          <w:rFonts w:ascii="Aptos" w:hAnsi="Aptos" w:cs="Courier New"/>
          <w:color w:val="000000"/>
        </w:rPr>
        <w:t xml:space="preserve"> –</w:t>
      </w:r>
      <w:r>
        <w:rPr>
          <w:rFonts w:ascii="Aptos" w:hAnsi="Aptos" w:cs="Courier New"/>
          <w:color w:val="000000"/>
        </w:rPr>
        <w:t xml:space="preserve"> usually Chair or President, Vice-</w:t>
      </w:r>
      <w:r w:rsidR="0048321F">
        <w:rPr>
          <w:rFonts w:ascii="Aptos" w:hAnsi="Aptos" w:cs="Courier New"/>
          <w:color w:val="000000"/>
        </w:rPr>
        <w:t>C</w:t>
      </w:r>
      <w:r>
        <w:rPr>
          <w:rFonts w:ascii="Aptos" w:hAnsi="Aptos" w:cs="Courier New"/>
          <w:color w:val="000000"/>
        </w:rPr>
        <w:t>hair, Secretary and Treasurer</w:t>
      </w:r>
    </w:p>
    <w:p w14:paraId="625D6398"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Nomination/election process – describe process for both directors and officers</w:t>
      </w:r>
    </w:p>
    <w:p w14:paraId="33C2A9F7"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Terms and term limits</w:t>
      </w:r>
    </w:p>
    <w:p w14:paraId="4DFF4A36"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Resignation/removal of directors (with/without cause)</w:t>
      </w:r>
    </w:p>
    <w:p w14:paraId="55CEDF85"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 xml:space="preserve">Compensation and </w:t>
      </w:r>
      <w:r w:rsidR="0048321F">
        <w:rPr>
          <w:rFonts w:ascii="Aptos" w:hAnsi="Aptos" w:cs="Courier New"/>
          <w:color w:val="000000"/>
        </w:rPr>
        <w:t>e</w:t>
      </w:r>
      <w:r>
        <w:rPr>
          <w:rFonts w:ascii="Aptos" w:hAnsi="Aptos" w:cs="Courier New"/>
          <w:color w:val="000000"/>
        </w:rPr>
        <w:t>xpenses (if any)</w:t>
      </w:r>
    </w:p>
    <w:p w14:paraId="7C61CC5A" w14:textId="77777777" w:rsidR="00765A3C" w:rsidRDefault="00765A3C" w:rsidP="00765A3C">
      <w:pPr>
        <w:pStyle w:val="Heading3"/>
        <w:rPr>
          <w:rFonts w:cs="Times New Roman"/>
        </w:rPr>
      </w:pPr>
      <w:r>
        <w:t>Meetings of the Board</w:t>
      </w:r>
    </w:p>
    <w:p w14:paraId="4EE98D22" w14:textId="77777777" w:rsidR="00765A3C" w:rsidRPr="00843524" w:rsidRDefault="00765A3C" w:rsidP="00843524">
      <w:pPr>
        <w:pStyle w:val="NormalWeb"/>
        <w:spacing w:before="0" w:beforeAutospacing="0" w:after="0" w:afterAutospacing="0"/>
        <w:ind w:left="360"/>
        <w:textAlignment w:val="baseline"/>
        <w:rPr>
          <w:rFonts w:ascii="Aptos" w:hAnsi="Aptos" w:cs="Courier New"/>
          <w:color w:val="000000"/>
        </w:rPr>
      </w:pPr>
      <w:r w:rsidRPr="00843524">
        <w:rPr>
          <w:rFonts w:ascii="Aptos" w:hAnsi="Aptos" w:cs="Courier New"/>
          <w:color w:val="000000"/>
        </w:rPr>
        <w:t>This should include</w:t>
      </w:r>
      <w:r w:rsidR="00C71681" w:rsidRPr="00843524">
        <w:rPr>
          <w:rFonts w:ascii="Aptos" w:hAnsi="Aptos" w:cs="Courier New"/>
          <w:color w:val="000000"/>
        </w:rPr>
        <w:t xml:space="preserve"> a brief list outlining</w:t>
      </w:r>
      <w:r w:rsidRPr="00843524">
        <w:rPr>
          <w:rFonts w:ascii="Aptos" w:hAnsi="Aptos" w:cs="Courier New"/>
          <w:color w:val="000000"/>
        </w:rPr>
        <w:t>:</w:t>
      </w:r>
    </w:p>
    <w:p w14:paraId="70D835AE"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Frequency</w:t>
      </w:r>
    </w:p>
    <w:p w14:paraId="3190365E"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Authorize remote participation</w:t>
      </w:r>
    </w:p>
    <w:p w14:paraId="04828C31"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Where and when</w:t>
      </w:r>
    </w:p>
    <w:p w14:paraId="1F48F7B0"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lastRenderedPageBreak/>
        <w:t>Special meetings</w:t>
      </w:r>
    </w:p>
    <w:p w14:paraId="4D52E424"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Notice of meetings</w:t>
      </w:r>
    </w:p>
    <w:p w14:paraId="000724AE"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Quorum (see above)</w:t>
      </w:r>
    </w:p>
    <w:p w14:paraId="2D16D465"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Voting rules (see above) </w:t>
      </w:r>
    </w:p>
    <w:p w14:paraId="5FDEEE79" w14:textId="77777777" w:rsidR="00765A3C" w:rsidRDefault="00765A3C" w:rsidP="00843524">
      <w:pPr>
        <w:pStyle w:val="NormalWeb"/>
        <w:numPr>
          <w:ilvl w:val="0"/>
          <w:numId w:val="30"/>
        </w:numPr>
        <w:spacing w:before="0" w:beforeAutospacing="0" w:after="0" w:afterAutospacing="0"/>
        <w:ind w:left="630" w:hanging="270"/>
        <w:textAlignment w:val="baseline"/>
        <w:rPr>
          <w:rFonts w:ascii="Courier New" w:hAnsi="Courier New" w:cs="Courier New"/>
          <w:color w:val="000000"/>
        </w:rPr>
      </w:pPr>
      <w:r>
        <w:rPr>
          <w:rFonts w:ascii="Aptos" w:hAnsi="Aptos" w:cs="Courier New"/>
          <w:color w:val="000000"/>
        </w:rPr>
        <w:t>Actions without meetings</w:t>
      </w:r>
      <w:r w:rsidR="0048321F">
        <w:rPr>
          <w:rFonts w:ascii="Aptos" w:hAnsi="Aptos" w:cs="Courier New"/>
          <w:color w:val="000000"/>
        </w:rPr>
        <w:t>—</w:t>
      </w:r>
      <w:r>
        <w:rPr>
          <w:rFonts w:ascii="Aptos" w:hAnsi="Aptos" w:cs="Courier New"/>
          <w:color w:val="000000"/>
        </w:rPr>
        <w:t>notice and quorum/majority</w:t>
      </w:r>
    </w:p>
    <w:p w14:paraId="066F7FE3" w14:textId="77777777" w:rsidR="00765A3C" w:rsidRDefault="00765A3C" w:rsidP="00765A3C">
      <w:pPr>
        <w:pStyle w:val="Heading3"/>
        <w:rPr>
          <w:rFonts w:cs="Times New Roman"/>
        </w:rPr>
      </w:pPr>
      <w:r>
        <w:t>Board Committees</w:t>
      </w:r>
    </w:p>
    <w:p w14:paraId="7E89D877" w14:textId="77777777" w:rsidR="00843524" w:rsidRPr="00843524" w:rsidRDefault="00843524" w:rsidP="00843524">
      <w:pPr>
        <w:pStyle w:val="NormalWeb"/>
        <w:spacing w:before="0" w:beforeAutospacing="0" w:after="0" w:afterAutospacing="0"/>
        <w:ind w:left="360"/>
        <w:textAlignment w:val="baseline"/>
        <w:rPr>
          <w:rFonts w:ascii="Aptos" w:hAnsi="Aptos" w:cs="Courier New"/>
          <w:color w:val="000000"/>
        </w:rPr>
      </w:pPr>
      <w:r w:rsidRPr="00843524">
        <w:rPr>
          <w:rFonts w:ascii="Aptos" w:hAnsi="Aptos" w:cs="Courier New"/>
          <w:color w:val="000000"/>
        </w:rPr>
        <w:t>This should include a brief list outlining:</w:t>
      </w:r>
    </w:p>
    <w:p w14:paraId="0942457E" w14:textId="77777777" w:rsidR="00765A3C" w:rsidRPr="00765A3C" w:rsidRDefault="00765A3C" w:rsidP="00843524">
      <w:pPr>
        <w:pStyle w:val="ListParagraph"/>
        <w:numPr>
          <w:ilvl w:val="0"/>
          <w:numId w:val="30"/>
        </w:numPr>
        <w:ind w:left="630" w:hanging="270"/>
        <w:rPr>
          <w:rFonts w:ascii="Courier New" w:hAnsi="Courier New"/>
        </w:rPr>
      </w:pPr>
      <w:r>
        <w:t>Name any standing committees</w:t>
      </w:r>
    </w:p>
    <w:p w14:paraId="4E70BAC7" w14:textId="77777777" w:rsidR="00765A3C" w:rsidRPr="00765A3C" w:rsidRDefault="00530E94" w:rsidP="00843524">
      <w:pPr>
        <w:pStyle w:val="ListParagraph"/>
        <w:numPr>
          <w:ilvl w:val="0"/>
          <w:numId w:val="30"/>
        </w:numPr>
        <w:ind w:left="630" w:hanging="270"/>
        <w:rPr>
          <w:rFonts w:ascii="Courier New" w:hAnsi="Courier New"/>
        </w:rPr>
      </w:pPr>
      <w:r>
        <w:t>A</w:t>
      </w:r>
      <w:r w:rsidR="00765A3C">
        <w:t>uthority of each committee</w:t>
      </w:r>
      <w:r>
        <w:t xml:space="preserve"> </w:t>
      </w:r>
    </w:p>
    <w:p w14:paraId="55BA537C" w14:textId="77777777" w:rsidR="00765A3C" w:rsidRPr="00843524" w:rsidRDefault="00530E94" w:rsidP="00843524">
      <w:pPr>
        <w:ind w:left="630"/>
        <w:rPr>
          <w:rFonts w:ascii="Courier New" w:hAnsi="Courier New"/>
          <w:i/>
          <w:iCs/>
        </w:rPr>
      </w:pPr>
      <w:r w:rsidRPr="00843524">
        <w:rPr>
          <w:i/>
          <w:iCs/>
        </w:rPr>
        <w:t xml:space="preserve">NOTE: </w:t>
      </w:r>
      <w:r w:rsidR="00765A3C" w:rsidRPr="00843524">
        <w:rPr>
          <w:i/>
          <w:iCs/>
        </w:rPr>
        <w:t xml:space="preserve">State law may </w:t>
      </w:r>
      <w:r w:rsidR="009F319F" w:rsidRPr="00843524">
        <w:rPr>
          <w:i/>
          <w:iCs/>
        </w:rPr>
        <w:t xml:space="preserve">require </w:t>
      </w:r>
      <w:r w:rsidR="00765A3C" w:rsidRPr="00843524">
        <w:rPr>
          <w:i/>
          <w:iCs/>
        </w:rPr>
        <w:t>that</w:t>
      </w:r>
      <w:r w:rsidR="009F319F" w:rsidRPr="00843524">
        <w:rPr>
          <w:i/>
          <w:iCs/>
        </w:rPr>
        <w:t xml:space="preserve"> certain decisions or authority be</w:t>
      </w:r>
      <w:r w:rsidR="0003507F" w:rsidRPr="00843524">
        <w:rPr>
          <w:i/>
          <w:iCs/>
        </w:rPr>
        <w:t xml:space="preserve"> </w:t>
      </w:r>
      <w:r w:rsidR="00765A3C" w:rsidRPr="00843524">
        <w:rPr>
          <w:i/>
          <w:iCs/>
        </w:rPr>
        <w:t>reserved for the board as a whole and/or for members</w:t>
      </w:r>
      <w:r w:rsidR="009F319F" w:rsidRPr="00843524">
        <w:rPr>
          <w:i/>
          <w:iCs/>
        </w:rPr>
        <w:t>hip, if a membership organization</w:t>
      </w:r>
      <w:r w:rsidR="00765A3C" w:rsidRPr="00843524">
        <w:rPr>
          <w:i/>
          <w:iCs/>
        </w:rPr>
        <w:t xml:space="preserve"> (e.g.</w:t>
      </w:r>
      <w:r w:rsidR="0048321F" w:rsidRPr="00843524">
        <w:rPr>
          <w:i/>
          <w:iCs/>
        </w:rPr>
        <w:t>,</w:t>
      </w:r>
      <w:r w:rsidR="00765A3C" w:rsidRPr="00843524">
        <w:rPr>
          <w:i/>
          <w:iCs/>
        </w:rPr>
        <w:t xml:space="preserve"> approving a new trustee, changing the bylaws, amend</w:t>
      </w:r>
      <w:r w:rsidR="009F319F" w:rsidRPr="00843524">
        <w:rPr>
          <w:i/>
          <w:iCs/>
        </w:rPr>
        <w:t>ing</w:t>
      </w:r>
      <w:r w:rsidR="00765A3C" w:rsidRPr="00843524">
        <w:rPr>
          <w:i/>
          <w:iCs/>
        </w:rPr>
        <w:t xml:space="preserve"> or repeal</w:t>
      </w:r>
      <w:r w:rsidR="009F319F" w:rsidRPr="00843524">
        <w:rPr>
          <w:i/>
          <w:iCs/>
        </w:rPr>
        <w:t>ing</w:t>
      </w:r>
      <w:r w:rsidR="00765A3C" w:rsidRPr="00843524">
        <w:rPr>
          <w:i/>
          <w:iCs/>
        </w:rPr>
        <w:t xml:space="preserve"> any board resolution, etc.)</w:t>
      </w:r>
    </w:p>
    <w:p w14:paraId="6821AB2A" w14:textId="77777777" w:rsidR="00765A3C" w:rsidRDefault="00765A3C" w:rsidP="00765A3C">
      <w:pPr>
        <w:pStyle w:val="Heading3"/>
      </w:pPr>
      <w:r>
        <w:t xml:space="preserve">Conflict of </w:t>
      </w:r>
      <w:r w:rsidR="0048321F">
        <w:t>I</w:t>
      </w:r>
      <w:r>
        <w:t xml:space="preserve">nterest </w:t>
      </w:r>
      <w:r w:rsidR="0048321F">
        <w:t>P</w:t>
      </w:r>
      <w:r>
        <w:t>olicy</w:t>
      </w:r>
    </w:p>
    <w:p w14:paraId="6EB05268" w14:textId="77777777" w:rsidR="00C71681" w:rsidRPr="00C71681" w:rsidRDefault="00C71681" w:rsidP="00843524">
      <w:pPr>
        <w:ind w:left="360"/>
      </w:pPr>
      <w:r>
        <w:t>[</w:t>
      </w:r>
      <w:r w:rsidR="0048321F">
        <w:t>I</w:t>
      </w:r>
      <w:r>
        <w:t xml:space="preserve">nsert a brief </w:t>
      </w:r>
      <w:r w:rsidR="009F319F">
        <w:t>summary or reference to the board’s conflict of interest policy and procedures</w:t>
      </w:r>
      <w:r w:rsidR="0048321F">
        <w:t>.</w:t>
      </w:r>
      <w:r>
        <w:t>]</w:t>
      </w:r>
    </w:p>
    <w:p w14:paraId="7D564C0D" w14:textId="77777777" w:rsidR="00765A3C" w:rsidRDefault="00765A3C" w:rsidP="00765A3C">
      <w:pPr>
        <w:pStyle w:val="Heading3"/>
      </w:pPr>
      <w:r>
        <w:t xml:space="preserve">Antitrust </w:t>
      </w:r>
      <w:r w:rsidR="0048321F">
        <w:t>P</w:t>
      </w:r>
      <w:r>
        <w:t>olicy</w:t>
      </w:r>
    </w:p>
    <w:p w14:paraId="72B07AB1" w14:textId="77777777" w:rsidR="00C71681" w:rsidRPr="00C71681" w:rsidRDefault="00C71681" w:rsidP="00843524">
      <w:pPr>
        <w:ind w:left="360"/>
      </w:pPr>
      <w:r>
        <w:t>[</w:t>
      </w:r>
      <w:r w:rsidR="0048321F">
        <w:t>I</w:t>
      </w:r>
      <w:r>
        <w:t>nsert a</w:t>
      </w:r>
      <w:r w:rsidR="00530E94">
        <w:t xml:space="preserve"> brief</w:t>
      </w:r>
      <w:r w:rsidR="009F319F">
        <w:t xml:space="preserve"> </w:t>
      </w:r>
      <w:r>
        <w:t>description</w:t>
      </w:r>
      <w:r w:rsidR="009F319F">
        <w:t xml:space="preserve"> of</w:t>
      </w:r>
      <w:r w:rsidR="001A4D46">
        <w:t xml:space="preserve"> </w:t>
      </w:r>
      <w:r w:rsidR="009F319F">
        <w:t xml:space="preserve">or reference to </w:t>
      </w:r>
      <w:r>
        <w:t xml:space="preserve">your organization’s anti-trust policy or, in other words, how your organization aims to </w:t>
      </w:r>
      <w:r w:rsidR="009F319F">
        <w:t xml:space="preserve">comply with </w:t>
      </w:r>
      <w:r w:rsidR="00976C5A">
        <w:t xml:space="preserve">prohibitions on collusion </w:t>
      </w:r>
      <w:r>
        <w:t>and anticompetitive practices</w:t>
      </w:r>
      <w:r w:rsidR="0048321F">
        <w:t>.</w:t>
      </w:r>
      <w:r>
        <w:t>]</w:t>
      </w:r>
    </w:p>
    <w:p w14:paraId="775FCEC2" w14:textId="77777777" w:rsidR="00765A3C" w:rsidRDefault="00765A3C" w:rsidP="00765A3C">
      <w:pPr>
        <w:pStyle w:val="Heading3"/>
      </w:pPr>
      <w:r>
        <w:t xml:space="preserve">Indemnification and </w:t>
      </w:r>
      <w:r w:rsidR="0048321F">
        <w:t>I</w:t>
      </w:r>
      <w:r>
        <w:t>nsurance </w:t>
      </w:r>
    </w:p>
    <w:p w14:paraId="318BEF6C" w14:textId="77777777" w:rsidR="00C71681" w:rsidRPr="00C71681" w:rsidRDefault="00C71681" w:rsidP="00843524">
      <w:pPr>
        <w:ind w:left="360"/>
      </w:pPr>
      <w:r>
        <w:t>[</w:t>
      </w:r>
      <w:r w:rsidR="0048321F">
        <w:t>I</w:t>
      </w:r>
      <w:r>
        <w:t xml:space="preserve">nsert a </w:t>
      </w:r>
      <w:r w:rsidR="00530E94">
        <w:t xml:space="preserve">brief </w:t>
      </w:r>
      <w:r>
        <w:t xml:space="preserve">description </w:t>
      </w:r>
      <w:r w:rsidR="001A4D46">
        <w:t xml:space="preserve">or </w:t>
      </w:r>
      <w:r w:rsidR="00976C5A">
        <w:t xml:space="preserve">reference to </w:t>
      </w:r>
      <w:r w:rsidR="004C18CC">
        <w:t xml:space="preserve">board </w:t>
      </w:r>
      <w:r w:rsidR="00976C5A">
        <w:t>policy regarding</w:t>
      </w:r>
      <w:r w:rsidR="004C18CC">
        <w:t xml:space="preserve"> the indemnification of individual directors and the maintenance of director’s and officer’s</w:t>
      </w:r>
      <w:r w:rsidR="00976C5A">
        <w:t xml:space="preserve"> </w:t>
      </w:r>
      <w:r w:rsidR="004C18CC">
        <w:t>insurance coverage</w:t>
      </w:r>
      <w:r w:rsidR="0048321F">
        <w:t>.</w:t>
      </w:r>
      <w:r w:rsidR="001A4D46">
        <w:t>]</w:t>
      </w:r>
    </w:p>
    <w:p w14:paraId="606CE151" w14:textId="77777777" w:rsidR="00765A3C" w:rsidRDefault="00765A3C" w:rsidP="00765A3C">
      <w:pPr>
        <w:pStyle w:val="Heading3"/>
      </w:pPr>
      <w:r>
        <w:t xml:space="preserve">Transaction of </w:t>
      </w:r>
      <w:r w:rsidR="0048321F">
        <w:t>B</w:t>
      </w:r>
      <w:r>
        <w:t>usiness</w:t>
      </w:r>
    </w:p>
    <w:p w14:paraId="4C0CCD85" w14:textId="77777777" w:rsidR="001A4D46" w:rsidRPr="001A4D46" w:rsidRDefault="001A4D46" w:rsidP="00843524">
      <w:pPr>
        <w:ind w:left="360"/>
      </w:pPr>
      <w:r>
        <w:t>[</w:t>
      </w:r>
      <w:r w:rsidR="0048321F">
        <w:t>O</w:t>
      </w:r>
      <w:r>
        <w:t>utline your organization’s approach to decision-making, delegation of authority</w:t>
      </w:r>
      <w:r w:rsidR="004C18CC">
        <w:t xml:space="preserve"> (e.g.</w:t>
      </w:r>
      <w:r w:rsidR="0048321F">
        <w:t>,</w:t>
      </w:r>
      <w:r w:rsidR="004C18CC">
        <w:t xml:space="preserve"> threshold financial value above which board approval is required for contracts)</w:t>
      </w:r>
      <w:r>
        <w:t>, record keeping, etc.</w:t>
      </w:r>
      <w:r w:rsidR="0048321F">
        <w:t>)</w:t>
      </w:r>
      <w:r>
        <w:t xml:space="preserve"> to ensure legal compliance</w:t>
      </w:r>
      <w:r w:rsidR="006B1BE0">
        <w:t>, promote internal governance and</w:t>
      </w:r>
      <w:r w:rsidR="0048321F">
        <w:t>,</w:t>
      </w:r>
      <w:r w:rsidR="006B1BE0">
        <w:t xml:space="preserve"> if necessary, procedures for conflict resolution.]</w:t>
      </w:r>
    </w:p>
    <w:p w14:paraId="22355324" w14:textId="77777777" w:rsidR="00765A3C" w:rsidRDefault="00765A3C" w:rsidP="00765A3C">
      <w:pPr>
        <w:pStyle w:val="Heading3"/>
      </w:pPr>
      <w:r>
        <w:t xml:space="preserve">Modifying </w:t>
      </w:r>
      <w:r w:rsidR="0048321F">
        <w:t>B</w:t>
      </w:r>
      <w:r>
        <w:t>ylaws</w:t>
      </w:r>
      <w:r w:rsidR="0048321F">
        <w:t>—</w:t>
      </w:r>
      <w:r>
        <w:t>any special voting rules around bylaw changes</w:t>
      </w:r>
    </w:p>
    <w:p w14:paraId="72C34E29" w14:textId="77777777" w:rsidR="001A4D46" w:rsidRPr="001A4D46" w:rsidRDefault="001A4D46" w:rsidP="00843524">
      <w:pPr>
        <w:ind w:left="360"/>
      </w:pPr>
      <w:r>
        <w:t>[</w:t>
      </w:r>
      <w:r w:rsidR="0048321F">
        <w:t>P</w:t>
      </w:r>
      <w:r>
        <w:t xml:space="preserve">rovide </w:t>
      </w:r>
      <w:r w:rsidR="00976C5A">
        <w:t>rules on</w:t>
      </w:r>
      <w:r>
        <w:t xml:space="preserve"> how</w:t>
      </w:r>
      <w:r w:rsidR="0048321F">
        <w:t xml:space="preserve"> </w:t>
      </w:r>
      <w:r>
        <w:t>the bylaws may be amended and any related special voting rules.]</w:t>
      </w:r>
    </w:p>
    <w:p w14:paraId="499A830A" w14:textId="77777777" w:rsidR="00765A3C" w:rsidRDefault="00765A3C" w:rsidP="00765A3C">
      <w:pPr>
        <w:pStyle w:val="Heading3"/>
      </w:pPr>
      <w:r>
        <w:t xml:space="preserve">Dissolution </w:t>
      </w:r>
    </w:p>
    <w:p w14:paraId="47A1F21F" w14:textId="77777777" w:rsidR="001275A4" w:rsidRDefault="001A4D46" w:rsidP="00843524">
      <w:pPr>
        <w:ind w:left="360"/>
      </w:pPr>
      <w:r>
        <w:t>[</w:t>
      </w:r>
      <w:r w:rsidR="0048321F">
        <w:t>P</w:t>
      </w:r>
      <w:r>
        <w:t xml:space="preserve">rovide </w:t>
      </w:r>
      <w:r w:rsidR="00976C5A">
        <w:t>the rules for</w:t>
      </w:r>
      <w:r>
        <w:t xml:space="preserve"> how </w:t>
      </w:r>
      <w:r w:rsidR="00976C5A">
        <w:t xml:space="preserve">the board may elect to dissolve </w:t>
      </w:r>
      <w:r w:rsidR="0048321F">
        <w:t>the</w:t>
      </w:r>
      <w:r>
        <w:t xml:space="preserve"> </w:t>
      </w:r>
      <w:r w:rsidR="00976C5A">
        <w:t>corporation and any rules about what shall happen to its assets</w:t>
      </w:r>
      <w:r>
        <w:t>.]</w:t>
      </w:r>
    </w:p>
    <w:p w14:paraId="2AD260C9" w14:textId="77777777" w:rsidR="002B74DB" w:rsidRDefault="002B74DB">
      <w:r>
        <w:br w:type="page"/>
      </w:r>
    </w:p>
    <w:p w14:paraId="63D7CA78" w14:textId="77777777" w:rsidR="0052173F" w:rsidRDefault="0052173F" w:rsidP="002B74DB">
      <w:pPr>
        <w:pStyle w:val="smallsubhead"/>
      </w:pPr>
    </w:p>
    <w:p w14:paraId="687F5A6C" w14:textId="77777777" w:rsidR="002B74DB" w:rsidRDefault="002B74DB" w:rsidP="002B74DB">
      <w:pPr>
        <w:pStyle w:val="smallsubhead"/>
      </w:pPr>
      <w:r w:rsidRPr="002B74DB">
        <w:rPr>
          <w:noProof/>
        </w:rPr>
        <w:drawing>
          <wp:inline distT="0" distB="0" distL="0" distR="0" wp14:anchorId="54086611" wp14:editId="6140736A">
            <wp:extent cx="3136900" cy="520700"/>
            <wp:effectExtent l="0" t="0" r="0" b="0"/>
            <wp:docPr id="1134763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63324" name=""/>
                    <pic:cNvPicPr/>
                  </pic:nvPicPr>
                  <pic:blipFill>
                    <a:blip r:embed="rId10"/>
                    <a:stretch>
                      <a:fillRect/>
                    </a:stretch>
                  </pic:blipFill>
                  <pic:spPr>
                    <a:xfrm>
                      <a:off x="0" y="0"/>
                      <a:ext cx="3136900" cy="520700"/>
                    </a:xfrm>
                    <a:prstGeom prst="rect">
                      <a:avLst/>
                    </a:prstGeom>
                  </pic:spPr>
                </pic:pic>
              </a:graphicData>
            </a:graphic>
          </wp:inline>
        </w:drawing>
      </w:r>
    </w:p>
    <w:p w14:paraId="78BCD299" w14:textId="77777777" w:rsidR="002B74DB" w:rsidRDefault="002B74DB" w:rsidP="002B74DB">
      <w:pPr>
        <w:pStyle w:val="smallsubhead"/>
      </w:pPr>
      <w:r>
        <w:t xml:space="preserve">About the Aging and Disability Business Institute </w:t>
      </w:r>
    </w:p>
    <w:p w14:paraId="7EE830F6" w14:textId="77777777" w:rsidR="002B74DB" w:rsidRDefault="002B74DB" w:rsidP="002B74DB">
      <w:pPr>
        <w:pStyle w:val="Text"/>
      </w:pPr>
      <w:r>
        <w:t xml:space="preserve">This publication was produced for the Aging and Disability Business Institute via a collaboration of Partners in Care Foundation, stakeholders of the Partnership to Align Social Care, was authored by the Camden Coalition and was funded by The John A. Hartford Foundation. Led by USAging, the mission of the Aging and Disability Business Institute (Business Institute) is to build and strengthen partnerships between aging and disability community-based organizations and the health care system. The Business Institute provides community-based organizations with the tools and resources to successfully adapt to a changing health care environment, enhance their organizational capacity and capitalize on emerging opportunities to diversify funding. Learn more at </w:t>
      </w:r>
      <w:r>
        <w:br/>
        <w:t>www.aginganddisabilitybusinessinstitute.org.</w:t>
      </w:r>
    </w:p>
    <w:p w14:paraId="2CAB5776" w14:textId="77777777" w:rsidR="002B74DB" w:rsidRDefault="002B74DB" w:rsidP="002B74DB">
      <w:pPr>
        <w:pStyle w:val="Text"/>
      </w:pPr>
    </w:p>
    <w:p w14:paraId="44471AB7" w14:textId="77777777" w:rsidR="002B74DB" w:rsidRDefault="002B74DB" w:rsidP="002B74DB">
      <w:pPr>
        <w:pStyle w:val="smallsubhead"/>
      </w:pPr>
      <w:r w:rsidRPr="002B74DB">
        <w:rPr>
          <w:noProof/>
        </w:rPr>
        <w:drawing>
          <wp:inline distT="0" distB="0" distL="0" distR="0" wp14:anchorId="0098902A" wp14:editId="77DF48E3">
            <wp:extent cx="1790700" cy="863600"/>
            <wp:effectExtent l="0" t="0" r="0" b="0"/>
            <wp:docPr id="183031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10900" name=""/>
                    <pic:cNvPicPr/>
                  </pic:nvPicPr>
                  <pic:blipFill>
                    <a:blip r:embed="rId11"/>
                    <a:stretch>
                      <a:fillRect/>
                    </a:stretch>
                  </pic:blipFill>
                  <pic:spPr>
                    <a:xfrm>
                      <a:off x="0" y="0"/>
                      <a:ext cx="1790700" cy="863600"/>
                    </a:xfrm>
                    <a:prstGeom prst="rect">
                      <a:avLst/>
                    </a:prstGeom>
                  </pic:spPr>
                </pic:pic>
              </a:graphicData>
            </a:graphic>
          </wp:inline>
        </w:drawing>
      </w:r>
    </w:p>
    <w:p w14:paraId="76D8B7F1" w14:textId="77777777" w:rsidR="002B74DB" w:rsidRDefault="002B74DB" w:rsidP="002B74DB">
      <w:pPr>
        <w:pStyle w:val="smallsubhead"/>
      </w:pPr>
      <w:r>
        <w:t xml:space="preserve">About the Partnership to Align Social Care </w:t>
      </w:r>
    </w:p>
    <w:p w14:paraId="7315941B" w14:textId="77777777" w:rsidR="002B74DB" w:rsidRDefault="002B74DB" w:rsidP="002B74DB">
      <w:pPr>
        <w:pStyle w:val="Text"/>
      </w:pPr>
      <w:r>
        <w:t xml:space="preserve">The Partnership to Align Social Care, A National Learning and Action Network (Partnership) aims to address social care challenges at a national level by bringing together essential sector stakeholders (health providers, plans and government with consumers) to co-design multi-faceted strategies to facilitate successful partnerships between healthcare organizations and community care networks. The Partnership is a unique national effort to elevate, expand, and support a network-based approach to sustainably addressing individual and community health-related social needs. Learn more at www.partnership2asc.org. </w:t>
      </w:r>
    </w:p>
    <w:p w14:paraId="1DDFBDE1" w14:textId="77777777" w:rsidR="002B74DB" w:rsidRDefault="002B74DB" w:rsidP="002B74DB">
      <w:pPr>
        <w:pStyle w:val="Text"/>
      </w:pPr>
    </w:p>
    <w:p w14:paraId="2B843423" w14:textId="77777777" w:rsidR="002B74DB" w:rsidRDefault="002B74DB" w:rsidP="002B74DB">
      <w:pPr>
        <w:pStyle w:val="Text"/>
      </w:pPr>
      <w:r w:rsidRPr="002B74DB">
        <w:rPr>
          <w:noProof/>
        </w:rPr>
        <w:drawing>
          <wp:inline distT="0" distB="0" distL="0" distR="0" wp14:anchorId="4BFC1E0F" wp14:editId="2219F28D">
            <wp:extent cx="1562100" cy="609600"/>
            <wp:effectExtent l="0" t="0" r="0" b="0"/>
            <wp:docPr id="21617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74017" name=""/>
                    <pic:cNvPicPr/>
                  </pic:nvPicPr>
                  <pic:blipFill>
                    <a:blip r:embed="rId12"/>
                    <a:stretch>
                      <a:fillRect/>
                    </a:stretch>
                  </pic:blipFill>
                  <pic:spPr>
                    <a:xfrm>
                      <a:off x="0" y="0"/>
                      <a:ext cx="1562100" cy="609600"/>
                    </a:xfrm>
                    <a:prstGeom prst="rect">
                      <a:avLst/>
                    </a:prstGeom>
                  </pic:spPr>
                </pic:pic>
              </a:graphicData>
            </a:graphic>
          </wp:inline>
        </w:drawing>
      </w:r>
    </w:p>
    <w:p w14:paraId="09D0DC90" w14:textId="77777777" w:rsidR="002B74DB" w:rsidRDefault="002B74DB" w:rsidP="002B74DB">
      <w:pPr>
        <w:pStyle w:val="smallsubhead"/>
      </w:pPr>
      <w:r>
        <w:t xml:space="preserve">About the Camden Coalition </w:t>
      </w:r>
    </w:p>
    <w:p w14:paraId="2CAA3C7B" w14:textId="77777777" w:rsidR="002B74DB" w:rsidRDefault="002B74DB" w:rsidP="0052173F">
      <w:pPr>
        <w:pStyle w:val="Text"/>
      </w:pPr>
      <w:r>
        <w:t>The Camden Coalition is a multidisciplinary nonprofit working to improve care for people with complex health and social needs in Camden, NJ, and across the country. We work to advance the field of complex care by implementing person-centered programs and piloting new models that address chronic illness and social barriers to health and well-being. Supported by robust data infrastructure, cross-sector convening, and shared learning, our community-based programs deliver care to the most vulnerable individuals in Camden and regionally. Through our National Center for Complex Health and Social Needs (National Center), the Camden Coalition works to build the field of complex care by inspiring people to join the complex care community, connecting complex care practitioners with each other, and supporting the field with tools and resources that move the field of complex care forward. Learn more at www.camdenhealth.org.</w:t>
      </w:r>
    </w:p>
    <w:sectPr w:rsidR="002B74DB" w:rsidSect="00543699">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E5B4F" w14:textId="77777777" w:rsidR="00245989" w:rsidRDefault="00245989" w:rsidP="00543699">
      <w:pPr>
        <w:spacing w:after="0" w:line="240" w:lineRule="auto"/>
      </w:pPr>
      <w:r>
        <w:separator/>
      </w:r>
    </w:p>
  </w:endnote>
  <w:endnote w:type="continuationSeparator" w:id="0">
    <w:p w14:paraId="1405AAC5" w14:textId="77777777" w:rsidR="00245989" w:rsidRDefault="00245989" w:rsidP="0054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FEAC" w14:textId="77777777" w:rsidR="0052173F" w:rsidRDefault="0052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05AE" w14:textId="77777777" w:rsidR="0052173F" w:rsidRDefault="0052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F8A8" w14:textId="77777777" w:rsidR="0052173F" w:rsidRDefault="0052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EF832" w14:textId="77777777" w:rsidR="00245989" w:rsidRDefault="00245989" w:rsidP="00543699">
      <w:pPr>
        <w:spacing w:after="0" w:line="240" w:lineRule="auto"/>
      </w:pPr>
      <w:r>
        <w:separator/>
      </w:r>
    </w:p>
  </w:footnote>
  <w:footnote w:type="continuationSeparator" w:id="0">
    <w:p w14:paraId="3BD3CD57" w14:textId="77777777" w:rsidR="00245989" w:rsidRDefault="00245989" w:rsidP="00543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F9232" w14:textId="77777777" w:rsidR="0052173F" w:rsidRDefault="00000000">
    <w:pPr>
      <w:pStyle w:val="Header"/>
    </w:pPr>
    <w:r>
      <w:rPr>
        <w:noProof/>
      </w:rPr>
      <w:pict w14:anchorId="51C25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26.4pt;height:184.2pt;rotation:315;z-index:-25164800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1CF4" w14:textId="77777777" w:rsidR="00543699" w:rsidRDefault="00000000">
    <w:pPr>
      <w:pStyle w:val="Header"/>
    </w:pPr>
    <w:r>
      <w:rPr>
        <w:noProof/>
      </w:rPr>
      <w:pict w14:anchorId="286A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26.4pt;height:184.2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r w:rsidR="00543699">
      <w:rPr>
        <w:noProof/>
      </w:rPr>
      <mc:AlternateContent>
        <mc:Choice Requires="wps">
          <w:drawing>
            <wp:anchor distT="0" distB="0" distL="114300" distR="114300" simplePos="0" relativeHeight="251660288" behindDoc="0" locked="0" layoutInCell="1" allowOverlap="1" wp14:anchorId="1500A137" wp14:editId="54356AA2">
              <wp:simplePos x="0" y="0"/>
              <wp:positionH relativeFrom="column">
                <wp:posOffset>-9000</wp:posOffset>
              </wp:positionH>
              <wp:positionV relativeFrom="paragraph">
                <wp:posOffset>-10800</wp:posOffset>
              </wp:positionV>
              <wp:extent cx="1209600" cy="86480"/>
              <wp:effectExtent l="0" t="0" r="0" b="2540"/>
              <wp:wrapNone/>
              <wp:docPr id="1990687544" name="Rectangle 2"/>
              <wp:cNvGraphicFramePr/>
              <a:graphic xmlns:a="http://schemas.openxmlformats.org/drawingml/2006/main">
                <a:graphicData uri="http://schemas.microsoft.com/office/word/2010/wordprocessingShape">
                  <wps:wsp>
                    <wps:cNvSpPr/>
                    <wps:spPr>
                      <a:xfrm>
                        <a:off x="0" y="0"/>
                        <a:ext cx="1209600" cy="86480"/>
                      </a:xfrm>
                      <a:prstGeom prst="rect">
                        <a:avLst/>
                      </a:prstGeom>
                      <a:solidFill>
                        <a:srgbClr val="2263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1568E5" id="Rectangle 2" o:spid="_x0000_s1026" style="position:absolute;margin-left:-.7pt;margin-top:-.85pt;width:95.25pt;height:6.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" fillcolor="#226397" stroked="f" strokeweight="1pt"/>
          </w:pict>
        </mc:Fallback>
      </mc:AlternateContent>
    </w:r>
    <w:r w:rsidR="00543699">
      <w:rPr>
        <w:noProof/>
      </w:rPr>
      <mc:AlternateContent>
        <mc:Choice Requires="wps">
          <w:drawing>
            <wp:anchor distT="0" distB="0" distL="114300" distR="114300" simplePos="0" relativeHeight="251659264" behindDoc="0" locked="0" layoutInCell="1" allowOverlap="1" wp14:anchorId="2048B6C6" wp14:editId="20988F51">
              <wp:simplePos x="0" y="0"/>
              <wp:positionH relativeFrom="column">
                <wp:posOffset>-8890</wp:posOffset>
              </wp:positionH>
              <wp:positionV relativeFrom="paragraph">
                <wp:posOffset>-175895</wp:posOffset>
              </wp:positionV>
              <wp:extent cx="6393600" cy="172800"/>
              <wp:effectExtent l="0" t="0" r="0" b="5080"/>
              <wp:wrapNone/>
              <wp:docPr id="1278074838" name="Rectangle 1"/>
              <wp:cNvGraphicFramePr/>
              <a:graphic xmlns:a="http://schemas.openxmlformats.org/drawingml/2006/main">
                <a:graphicData uri="http://schemas.microsoft.com/office/word/2010/wordprocessingShape">
                  <wps:wsp>
                    <wps:cNvSpPr/>
                    <wps:spPr>
                      <a:xfrm>
                        <a:off x="0" y="0"/>
                        <a:ext cx="6393600" cy="172800"/>
                      </a:xfrm>
                      <a:prstGeom prst="rect">
                        <a:avLst/>
                      </a:prstGeom>
                      <a:solidFill>
                        <a:srgbClr val="CCEAF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F403A" id="Rectangle 1" o:spid="_x0000_s1026" style="position:absolute;margin-left:-.7pt;margin-top:-13.85pt;width:503.45pt;height:1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" fillcolor="#cceafb"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A0F4" w14:textId="77777777" w:rsidR="0052173F" w:rsidRDefault="00000000">
    <w:pPr>
      <w:pStyle w:val="Header"/>
    </w:pPr>
    <w:r>
      <w:rPr>
        <w:noProof/>
      </w:rPr>
      <w:pict w14:anchorId="17BED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26.4pt;height:184.2pt;rotation:315;z-index:-25165209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03F6E"/>
    <w:multiLevelType w:val="hybridMultilevel"/>
    <w:tmpl w:val="AAEA7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C1958"/>
    <w:multiLevelType w:val="multilevel"/>
    <w:tmpl w:val="E02A5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F6FFB"/>
    <w:multiLevelType w:val="multilevel"/>
    <w:tmpl w:val="AAEA7494"/>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F31453"/>
    <w:multiLevelType w:val="multilevel"/>
    <w:tmpl w:val="AAEA749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27214631">
    <w:abstractNumId w:val="1"/>
  </w:num>
  <w:num w:numId="2" w16cid:durableId="133448524">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664358710">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498080416">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204757390">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939626">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494302799">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1696496720">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1461339326">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487406224">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1992558261">
    <w:abstractNumId w:val="1"/>
    <w:lvlOverride w:ilvl="1">
      <w:lvl w:ilvl="1">
        <w:numFmt w:val="bullet"/>
        <w:lvlText w:val=""/>
        <w:lvlJc w:val="left"/>
        <w:pPr>
          <w:tabs>
            <w:tab w:val="num" w:pos="1440"/>
          </w:tabs>
          <w:ind w:left="1440" w:hanging="360"/>
        </w:pPr>
        <w:rPr>
          <w:rFonts w:ascii="Symbol" w:hAnsi="Symbol" w:hint="default"/>
          <w:sz w:val="20"/>
        </w:rPr>
      </w:lvl>
    </w:lvlOverride>
  </w:num>
  <w:num w:numId="12" w16cid:durableId="543058353">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16cid:durableId="2034568523">
    <w:abstractNumId w:val="1"/>
    <w:lvlOverride w:ilvl="1">
      <w:lvl w:ilvl="1">
        <w:numFmt w:val="bullet"/>
        <w:lvlText w:val=""/>
        <w:lvlJc w:val="left"/>
        <w:pPr>
          <w:tabs>
            <w:tab w:val="num" w:pos="1440"/>
          </w:tabs>
          <w:ind w:left="1440" w:hanging="360"/>
        </w:pPr>
        <w:rPr>
          <w:rFonts w:ascii="Symbol" w:hAnsi="Symbol" w:hint="default"/>
          <w:sz w:val="20"/>
        </w:rPr>
      </w:lvl>
    </w:lvlOverride>
  </w:num>
  <w:num w:numId="14" w16cid:durableId="1942105611">
    <w:abstractNumId w:val="1"/>
    <w:lvlOverride w:ilvl="1">
      <w:lvl w:ilvl="1">
        <w:numFmt w:val="bullet"/>
        <w:lvlText w:val=""/>
        <w:lvlJc w:val="left"/>
        <w:pPr>
          <w:tabs>
            <w:tab w:val="num" w:pos="1440"/>
          </w:tabs>
          <w:ind w:left="1440" w:hanging="360"/>
        </w:pPr>
        <w:rPr>
          <w:rFonts w:ascii="Symbol" w:hAnsi="Symbol" w:hint="default"/>
          <w:sz w:val="20"/>
        </w:rPr>
      </w:lvl>
    </w:lvlOverride>
  </w:num>
  <w:num w:numId="15" w16cid:durableId="824278140">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16cid:durableId="1979603879">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1626538673">
    <w:abstractNumId w:val="1"/>
    <w:lvlOverride w:ilvl="1">
      <w:lvl w:ilvl="1">
        <w:numFmt w:val="bullet"/>
        <w:lvlText w:val=""/>
        <w:lvlJc w:val="left"/>
        <w:pPr>
          <w:tabs>
            <w:tab w:val="num" w:pos="1440"/>
          </w:tabs>
          <w:ind w:left="1440" w:hanging="360"/>
        </w:pPr>
        <w:rPr>
          <w:rFonts w:ascii="Symbol" w:hAnsi="Symbol" w:hint="default"/>
          <w:sz w:val="20"/>
        </w:rPr>
      </w:lvl>
    </w:lvlOverride>
  </w:num>
  <w:num w:numId="18" w16cid:durableId="926571404">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16cid:durableId="1060252091">
    <w:abstractNumId w:val="1"/>
    <w:lvlOverride w:ilvl="1">
      <w:lvl w:ilvl="1">
        <w:numFmt w:val="bullet"/>
        <w:lvlText w:val=""/>
        <w:lvlJc w:val="left"/>
        <w:pPr>
          <w:tabs>
            <w:tab w:val="num" w:pos="1440"/>
          </w:tabs>
          <w:ind w:left="1440" w:hanging="360"/>
        </w:pPr>
        <w:rPr>
          <w:rFonts w:ascii="Symbol" w:hAnsi="Symbol" w:hint="default"/>
          <w:sz w:val="20"/>
        </w:rPr>
      </w:lvl>
    </w:lvlOverride>
  </w:num>
  <w:num w:numId="20" w16cid:durableId="815100737">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16cid:durableId="63722870">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16cid:durableId="1672296599">
    <w:abstractNumId w:val="1"/>
    <w:lvlOverride w:ilvl="1">
      <w:lvl w:ilvl="1">
        <w:numFmt w:val="bullet"/>
        <w:lvlText w:val=""/>
        <w:lvlJc w:val="left"/>
        <w:pPr>
          <w:tabs>
            <w:tab w:val="num" w:pos="1440"/>
          </w:tabs>
          <w:ind w:left="1440" w:hanging="360"/>
        </w:pPr>
        <w:rPr>
          <w:rFonts w:ascii="Symbol" w:hAnsi="Symbol" w:hint="default"/>
          <w:sz w:val="20"/>
        </w:rPr>
      </w:lvl>
    </w:lvlOverride>
  </w:num>
  <w:num w:numId="23" w16cid:durableId="1566719428">
    <w:abstractNumId w:val="1"/>
    <w:lvlOverride w:ilvl="1">
      <w:lvl w:ilvl="1">
        <w:numFmt w:val="bullet"/>
        <w:lvlText w:val=""/>
        <w:lvlJc w:val="left"/>
        <w:pPr>
          <w:tabs>
            <w:tab w:val="num" w:pos="1440"/>
          </w:tabs>
          <w:ind w:left="1440" w:hanging="360"/>
        </w:pPr>
        <w:rPr>
          <w:rFonts w:ascii="Symbol" w:hAnsi="Symbol" w:hint="default"/>
          <w:sz w:val="20"/>
        </w:rPr>
      </w:lvl>
    </w:lvlOverride>
  </w:num>
  <w:num w:numId="24" w16cid:durableId="1270621459">
    <w:abstractNumId w:val="1"/>
    <w:lvlOverride w:ilvl="1">
      <w:lvl w:ilvl="1">
        <w:numFmt w:val="bullet"/>
        <w:lvlText w:val=""/>
        <w:lvlJc w:val="left"/>
        <w:pPr>
          <w:tabs>
            <w:tab w:val="num" w:pos="1440"/>
          </w:tabs>
          <w:ind w:left="1440" w:hanging="360"/>
        </w:pPr>
        <w:rPr>
          <w:rFonts w:ascii="Symbol" w:hAnsi="Symbol" w:hint="default"/>
          <w:sz w:val="20"/>
        </w:rPr>
      </w:lvl>
    </w:lvlOverride>
  </w:num>
  <w:num w:numId="25" w16cid:durableId="645474123">
    <w:abstractNumId w:val="1"/>
    <w:lvlOverride w:ilvl="1">
      <w:lvl w:ilvl="1">
        <w:numFmt w:val="bullet"/>
        <w:lvlText w:val=""/>
        <w:lvlJc w:val="left"/>
        <w:pPr>
          <w:tabs>
            <w:tab w:val="num" w:pos="1440"/>
          </w:tabs>
          <w:ind w:left="1440" w:hanging="360"/>
        </w:pPr>
        <w:rPr>
          <w:rFonts w:ascii="Symbol" w:hAnsi="Symbol" w:hint="default"/>
          <w:sz w:val="20"/>
        </w:rPr>
      </w:lvl>
    </w:lvlOverride>
  </w:num>
  <w:num w:numId="26" w16cid:durableId="6753390">
    <w:abstractNumId w:val="1"/>
    <w:lvlOverride w:ilvl="1">
      <w:lvl w:ilvl="1">
        <w:numFmt w:val="bullet"/>
        <w:lvlText w:val=""/>
        <w:lvlJc w:val="left"/>
        <w:pPr>
          <w:tabs>
            <w:tab w:val="num" w:pos="1440"/>
          </w:tabs>
          <w:ind w:left="1440" w:hanging="360"/>
        </w:pPr>
        <w:rPr>
          <w:rFonts w:ascii="Symbol" w:hAnsi="Symbol" w:hint="default"/>
          <w:sz w:val="20"/>
        </w:rPr>
      </w:lvl>
    </w:lvlOverride>
  </w:num>
  <w:num w:numId="27" w16cid:durableId="2073195482">
    <w:abstractNumId w:val="1"/>
    <w:lvlOverride w:ilvl="1">
      <w:lvl w:ilvl="1">
        <w:numFmt w:val="bullet"/>
        <w:lvlText w:val=""/>
        <w:lvlJc w:val="left"/>
        <w:pPr>
          <w:tabs>
            <w:tab w:val="num" w:pos="1440"/>
          </w:tabs>
          <w:ind w:left="1440" w:hanging="360"/>
        </w:pPr>
        <w:rPr>
          <w:rFonts w:ascii="Symbol" w:hAnsi="Symbol" w:hint="default"/>
          <w:sz w:val="20"/>
        </w:rPr>
      </w:lvl>
    </w:lvlOverride>
  </w:num>
  <w:num w:numId="28" w16cid:durableId="604848476">
    <w:abstractNumId w:val="1"/>
    <w:lvlOverride w:ilvl="1">
      <w:lvl w:ilvl="1">
        <w:numFmt w:val="bullet"/>
        <w:lvlText w:val=""/>
        <w:lvlJc w:val="left"/>
        <w:pPr>
          <w:tabs>
            <w:tab w:val="num" w:pos="1440"/>
          </w:tabs>
          <w:ind w:left="1440" w:hanging="360"/>
        </w:pPr>
        <w:rPr>
          <w:rFonts w:ascii="Symbol" w:hAnsi="Symbol" w:hint="default"/>
          <w:sz w:val="20"/>
        </w:rPr>
      </w:lvl>
    </w:lvlOverride>
  </w:num>
  <w:num w:numId="29" w16cid:durableId="565069138">
    <w:abstractNumId w:val="1"/>
    <w:lvlOverride w:ilvl="1">
      <w:lvl w:ilvl="1">
        <w:numFmt w:val="bullet"/>
        <w:lvlText w:val=""/>
        <w:lvlJc w:val="left"/>
        <w:pPr>
          <w:tabs>
            <w:tab w:val="num" w:pos="1440"/>
          </w:tabs>
          <w:ind w:left="1440" w:hanging="360"/>
        </w:pPr>
        <w:rPr>
          <w:rFonts w:ascii="Symbol" w:hAnsi="Symbol" w:hint="default"/>
          <w:sz w:val="20"/>
        </w:rPr>
      </w:lvl>
    </w:lvlOverride>
  </w:num>
  <w:num w:numId="30" w16cid:durableId="1413502184">
    <w:abstractNumId w:val="0"/>
  </w:num>
  <w:num w:numId="31" w16cid:durableId="2020888292">
    <w:abstractNumId w:val="3"/>
  </w:num>
  <w:num w:numId="32" w16cid:durableId="1229414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6D3F2C-6691-402D-97F7-E42776DE073E}"/>
    <w:docVar w:name="dgnword-eventsink" w:val="1956793044688"/>
  </w:docVars>
  <w:rsids>
    <w:rsidRoot w:val="00902447"/>
    <w:rsid w:val="0003507F"/>
    <w:rsid w:val="000A53A1"/>
    <w:rsid w:val="000F6582"/>
    <w:rsid w:val="001275A4"/>
    <w:rsid w:val="001A4D46"/>
    <w:rsid w:val="00233FFD"/>
    <w:rsid w:val="00234CA1"/>
    <w:rsid w:val="00245989"/>
    <w:rsid w:val="002B2A54"/>
    <w:rsid w:val="002B74DB"/>
    <w:rsid w:val="003007D1"/>
    <w:rsid w:val="00375E0C"/>
    <w:rsid w:val="004068CE"/>
    <w:rsid w:val="0048321F"/>
    <w:rsid w:val="004C18CC"/>
    <w:rsid w:val="0052173F"/>
    <w:rsid w:val="00530E94"/>
    <w:rsid w:val="00543699"/>
    <w:rsid w:val="0057679C"/>
    <w:rsid w:val="00637CB4"/>
    <w:rsid w:val="006B1BE0"/>
    <w:rsid w:val="00765A3C"/>
    <w:rsid w:val="0077080E"/>
    <w:rsid w:val="00801EBD"/>
    <w:rsid w:val="00843524"/>
    <w:rsid w:val="00902447"/>
    <w:rsid w:val="00976C5A"/>
    <w:rsid w:val="009C15A2"/>
    <w:rsid w:val="009F1AAC"/>
    <w:rsid w:val="009F319F"/>
    <w:rsid w:val="00B748B5"/>
    <w:rsid w:val="00C71681"/>
    <w:rsid w:val="00CB5B34"/>
    <w:rsid w:val="00D35C68"/>
    <w:rsid w:val="00E04310"/>
    <w:rsid w:val="00E5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7CF17"/>
  <w15:chartTrackingRefBased/>
  <w15:docId w15:val="{360C6832-9319-4DAC-AE60-877FC88A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24"/>
    <w:rPr>
      <w:rFonts w:ascii="Calibri" w:hAnsi="Calibri"/>
    </w:rPr>
  </w:style>
  <w:style w:type="paragraph" w:styleId="Heading1">
    <w:name w:val="heading 1"/>
    <w:basedOn w:val="Normal"/>
    <w:next w:val="Normal"/>
    <w:link w:val="Heading1Char"/>
    <w:uiPriority w:val="9"/>
    <w:qFormat/>
    <w:rsid w:val="00765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3524"/>
    <w:pPr>
      <w:keepNext/>
      <w:keepLines/>
      <w:spacing w:before="160" w:after="80"/>
      <w:outlineLvl w:val="1"/>
    </w:pPr>
    <w:rPr>
      <w:rFonts w:eastAsiaTheme="majorEastAsia" w:cstheme="majorBidi"/>
      <w:color w:val="226397"/>
      <w:sz w:val="36"/>
      <w:szCs w:val="32"/>
    </w:rPr>
  </w:style>
  <w:style w:type="paragraph" w:styleId="Heading3">
    <w:name w:val="heading 3"/>
    <w:basedOn w:val="Normal"/>
    <w:next w:val="Normal"/>
    <w:link w:val="Heading3Char"/>
    <w:uiPriority w:val="9"/>
    <w:unhideWhenUsed/>
    <w:qFormat/>
    <w:rsid w:val="00843524"/>
    <w:pPr>
      <w:keepNext/>
      <w:keepLines/>
      <w:spacing w:before="160" w:after="80"/>
      <w:outlineLvl w:val="2"/>
    </w:pPr>
    <w:rPr>
      <w:rFonts w:eastAsiaTheme="majorEastAsia" w:cstheme="majorBidi"/>
      <w:b/>
      <w:color w:val="226397"/>
      <w:sz w:val="28"/>
      <w:szCs w:val="28"/>
    </w:rPr>
  </w:style>
  <w:style w:type="paragraph" w:styleId="Heading4">
    <w:name w:val="heading 4"/>
    <w:basedOn w:val="Normal"/>
    <w:next w:val="Normal"/>
    <w:link w:val="Heading4Char"/>
    <w:uiPriority w:val="9"/>
    <w:unhideWhenUsed/>
    <w:qFormat/>
    <w:rsid w:val="00765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3524"/>
    <w:rPr>
      <w:rFonts w:ascii="Calibri" w:eastAsiaTheme="majorEastAsia" w:hAnsi="Calibri" w:cstheme="majorBidi"/>
      <w:color w:val="226397"/>
      <w:sz w:val="36"/>
      <w:szCs w:val="32"/>
    </w:rPr>
  </w:style>
  <w:style w:type="character" w:customStyle="1" w:styleId="Heading3Char">
    <w:name w:val="Heading 3 Char"/>
    <w:basedOn w:val="DefaultParagraphFont"/>
    <w:link w:val="Heading3"/>
    <w:uiPriority w:val="9"/>
    <w:rsid w:val="00843524"/>
    <w:rPr>
      <w:rFonts w:ascii="Calibri" w:eastAsiaTheme="majorEastAsia" w:hAnsi="Calibri" w:cstheme="majorBidi"/>
      <w:b/>
      <w:color w:val="226397"/>
      <w:sz w:val="28"/>
      <w:szCs w:val="28"/>
    </w:rPr>
  </w:style>
  <w:style w:type="character" w:customStyle="1" w:styleId="Heading4Char">
    <w:name w:val="Heading 4 Char"/>
    <w:basedOn w:val="DefaultParagraphFont"/>
    <w:link w:val="Heading4"/>
    <w:uiPriority w:val="9"/>
    <w:rsid w:val="00765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A3C"/>
    <w:rPr>
      <w:rFonts w:eastAsiaTheme="majorEastAsia" w:cstheme="majorBidi"/>
      <w:color w:val="272727" w:themeColor="text1" w:themeTint="D8"/>
    </w:rPr>
  </w:style>
  <w:style w:type="paragraph" w:styleId="Title">
    <w:name w:val="Title"/>
    <w:basedOn w:val="Normal"/>
    <w:next w:val="Normal"/>
    <w:link w:val="TitleChar"/>
    <w:uiPriority w:val="10"/>
    <w:qFormat/>
    <w:rsid w:val="00765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A3C"/>
    <w:pPr>
      <w:spacing w:before="160"/>
      <w:jc w:val="center"/>
    </w:pPr>
    <w:rPr>
      <w:i/>
      <w:iCs/>
      <w:color w:val="404040" w:themeColor="text1" w:themeTint="BF"/>
    </w:rPr>
  </w:style>
  <w:style w:type="character" w:customStyle="1" w:styleId="QuoteChar">
    <w:name w:val="Quote Char"/>
    <w:basedOn w:val="DefaultParagraphFont"/>
    <w:link w:val="Quote"/>
    <w:uiPriority w:val="29"/>
    <w:rsid w:val="00765A3C"/>
    <w:rPr>
      <w:i/>
      <w:iCs/>
      <w:color w:val="404040" w:themeColor="text1" w:themeTint="BF"/>
    </w:rPr>
  </w:style>
  <w:style w:type="paragraph" w:styleId="ListParagraph">
    <w:name w:val="List Paragraph"/>
    <w:basedOn w:val="Normal"/>
    <w:uiPriority w:val="34"/>
    <w:qFormat/>
    <w:rsid w:val="00765A3C"/>
    <w:pPr>
      <w:ind w:left="720"/>
      <w:contextualSpacing/>
    </w:pPr>
  </w:style>
  <w:style w:type="character" w:styleId="IntenseEmphasis">
    <w:name w:val="Intense Emphasis"/>
    <w:basedOn w:val="DefaultParagraphFont"/>
    <w:uiPriority w:val="21"/>
    <w:qFormat/>
    <w:rsid w:val="00765A3C"/>
    <w:rPr>
      <w:i/>
      <w:iCs/>
      <w:color w:val="0F4761" w:themeColor="accent1" w:themeShade="BF"/>
    </w:rPr>
  </w:style>
  <w:style w:type="paragraph" w:styleId="IntenseQuote">
    <w:name w:val="Intense Quote"/>
    <w:basedOn w:val="Normal"/>
    <w:next w:val="Normal"/>
    <w:link w:val="IntenseQuoteChar"/>
    <w:uiPriority w:val="30"/>
    <w:qFormat/>
    <w:rsid w:val="00765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A3C"/>
    <w:rPr>
      <w:i/>
      <w:iCs/>
      <w:color w:val="0F4761" w:themeColor="accent1" w:themeShade="BF"/>
    </w:rPr>
  </w:style>
  <w:style w:type="character" w:styleId="IntenseReference">
    <w:name w:val="Intense Reference"/>
    <w:basedOn w:val="DefaultParagraphFont"/>
    <w:uiPriority w:val="32"/>
    <w:qFormat/>
    <w:rsid w:val="00765A3C"/>
    <w:rPr>
      <w:b/>
      <w:bCs/>
      <w:smallCaps/>
      <w:color w:val="0F4761" w:themeColor="accent1" w:themeShade="BF"/>
      <w:spacing w:val="5"/>
    </w:rPr>
  </w:style>
  <w:style w:type="paragraph" w:styleId="NormalWeb">
    <w:name w:val="Normal (Web)"/>
    <w:basedOn w:val="Normal"/>
    <w:uiPriority w:val="99"/>
    <w:semiHidden/>
    <w:unhideWhenUsed/>
    <w:rsid w:val="00765A3C"/>
    <w:pPr>
      <w:spacing w:before="100" w:beforeAutospacing="1" w:after="100" w:afterAutospacing="1" w:line="240" w:lineRule="auto"/>
    </w:pPr>
    <w:rPr>
      <w:rFonts w:ascii="Times New Roman" w:eastAsia="Times New Roman" w:hAnsi="Times New Roman" w:cs="Times New Roman"/>
      <w:kern w:val="0"/>
    </w:rPr>
  </w:style>
  <w:style w:type="paragraph" w:styleId="Revision">
    <w:name w:val="Revision"/>
    <w:hidden/>
    <w:uiPriority w:val="99"/>
    <w:semiHidden/>
    <w:rsid w:val="00530E94"/>
    <w:pPr>
      <w:spacing w:after="0" w:line="240" w:lineRule="auto"/>
    </w:pPr>
  </w:style>
  <w:style w:type="character" w:styleId="CommentReference">
    <w:name w:val="annotation reference"/>
    <w:basedOn w:val="DefaultParagraphFont"/>
    <w:uiPriority w:val="99"/>
    <w:semiHidden/>
    <w:unhideWhenUsed/>
    <w:rsid w:val="00530E94"/>
    <w:rPr>
      <w:sz w:val="16"/>
      <w:szCs w:val="16"/>
    </w:rPr>
  </w:style>
  <w:style w:type="paragraph" w:styleId="CommentText">
    <w:name w:val="annotation text"/>
    <w:basedOn w:val="Normal"/>
    <w:link w:val="CommentTextChar"/>
    <w:uiPriority w:val="99"/>
    <w:unhideWhenUsed/>
    <w:rsid w:val="00530E94"/>
    <w:pPr>
      <w:spacing w:line="240" w:lineRule="auto"/>
    </w:pPr>
    <w:rPr>
      <w:sz w:val="20"/>
      <w:szCs w:val="20"/>
    </w:rPr>
  </w:style>
  <w:style w:type="character" w:customStyle="1" w:styleId="CommentTextChar">
    <w:name w:val="Comment Text Char"/>
    <w:basedOn w:val="DefaultParagraphFont"/>
    <w:link w:val="CommentText"/>
    <w:uiPriority w:val="99"/>
    <w:rsid w:val="00530E94"/>
    <w:rPr>
      <w:sz w:val="20"/>
      <w:szCs w:val="20"/>
    </w:rPr>
  </w:style>
  <w:style w:type="paragraph" w:styleId="CommentSubject">
    <w:name w:val="annotation subject"/>
    <w:basedOn w:val="CommentText"/>
    <w:next w:val="CommentText"/>
    <w:link w:val="CommentSubjectChar"/>
    <w:uiPriority w:val="99"/>
    <w:semiHidden/>
    <w:unhideWhenUsed/>
    <w:rsid w:val="00530E94"/>
    <w:rPr>
      <w:b/>
      <w:bCs/>
    </w:rPr>
  </w:style>
  <w:style w:type="character" w:customStyle="1" w:styleId="CommentSubjectChar">
    <w:name w:val="Comment Subject Char"/>
    <w:basedOn w:val="CommentTextChar"/>
    <w:link w:val="CommentSubject"/>
    <w:uiPriority w:val="99"/>
    <w:semiHidden/>
    <w:rsid w:val="00530E94"/>
    <w:rPr>
      <w:b/>
      <w:bCs/>
      <w:sz w:val="20"/>
      <w:szCs w:val="20"/>
    </w:rPr>
  </w:style>
  <w:style w:type="numbering" w:customStyle="1" w:styleId="CurrentList1">
    <w:name w:val="Current List1"/>
    <w:uiPriority w:val="99"/>
    <w:rsid w:val="00843524"/>
    <w:pPr>
      <w:numPr>
        <w:numId w:val="31"/>
      </w:numPr>
    </w:pPr>
  </w:style>
  <w:style w:type="paragraph" w:styleId="Header">
    <w:name w:val="header"/>
    <w:basedOn w:val="Normal"/>
    <w:link w:val="HeaderChar"/>
    <w:uiPriority w:val="99"/>
    <w:unhideWhenUsed/>
    <w:rsid w:val="00543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699"/>
    <w:rPr>
      <w:rFonts w:ascii="Calibri" w:hAnsi="Calibri"/>
    </w:rPr>
  </w:style>
  <w:style w:type="paragraph" w:styleId="Footer">
    <w:name w:val="footer"/>
    <w:basedOn w:val="Normal"/>
    <w:link w:val="FooterChar"/>
    <w:uiPriority w:val="99"/>
    <w:unhideWhenUsed/>
    <w:rsid w:val="00543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699"/>
    <w:rPr>
      <w:rFonts w:ascii="Calibri" w:hAnsi="Calibri"/>
    </w:rPr>
  </w:style>
  <w:style w:type="numbering" w:customStyle="1" w:styleId="CurrentList2">
    <w:name w:val="Current List2"/>
    <w:uiPriority w:val="99"/>
    <w:rsid w:val="00375E0C"/>
    <w:pPr>
      <w:numPr>
        <w:numId w:val="32"/>
      </w:numPr>
    </w:pPr>
  </w:style>
  <w:style w:type="paragraph" w:customStyle="1" w:styleId="HdgCenterBold">
    <w:name w:val="_Hdg Center Bold"/>
    <w:basedOn w:val="Normal"/>
    <w:rsid w:val="002B74DB"/>
    <w:pPr>
      <w:keepNext/>
      <w:keepLines/>
      <w:suppressAutoHyphens/>
      <w:spacing w:after="240" w:line="240" w:lineRule="auto"/>
      <w:jc w:val="center"/>
    </w:pPr>
    <w:rPr>
      <w:rFonts w:ascii="Times New Roman" w:eastAsia="SimSun" w:hAnsi="Times New Roman" w:cs="Times New Roman"/>
      <w:b/>
      <w:kern w:val="0"/>
      <w:szCs w:val="20"/>
      <w14:ligatures w14:val="none"/>
    </w:rPr>
  </w:style>
  <w:style w:type="paragraph" w:customStyle="1" w:styleId="smallsubhead">
    <w:name w:val="small subhead"/>
    <w:basedOn w:val="Normal"/>
    <w:uiPriority w:val="99"/>
    <w:rsid w:val="002B74DB"/>
    <w:pPr>
      <w:suppressAutoHyphens/>
      <w:autoSpaceDE w:val="0"/>
      <w:autoSpaceDN w:val="0"/>
      <w:adjustRightInd w:val="0"/>
      <w:spacing w:after="90" w:line="288" w:lineRule="auto"/>
      <w:textAlignment w:val="center"/>
    </w:pPr>
    <w:rPr>
      <w:rFonts w:cs="Calibri"/>
      <w:b/>
      <w:bCs/>
      <w:color w:val="522E6E"/>
      <w:kern w:val="0"/>
      <w:sz w:val="28"/>
      <w:szCs w:val="28"/>
    </w:rPr>
  </w:style>
  <w:style w:type="paragraph" w:customStyle="1" w:styleId="Text">
    <w:name w:val="Text"/>
    <w:basedOn w:val="Normal"/>
    <w:uiPriority w:val="99"/>
    <w:rsid w:val="002B74DB"/>
    <w:pPr>
      <w:suppressAutoHyphens/>
      <w:autoSpaceDE w:val="0"/>
      <w:autoSpaceDN w:val="0"/>
      <w:adjustRightInd w:val="0"/>
      <w:spacing w:after="260" w:line="260" w:lineRule="atLeast"/>
      <w:textAlignment w:val="center"/>
    </w:pPr>
    <w:rPr>
      <w:rFonts w:ascii="Calibri Light" w:hAnsi="Calibri Light" w:cs="Calibri Light"/>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0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tum\Downloads\Bylaw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83EE8C0B24D41AF9049B99095227D" ma:contentTypeVersion="21" ma:contentTypeDescription="Create a new document." ma:contentTypeScope="" ma:versionID="46dc67a2e314b610527f0b6d424533d7">
  <xsd:schema xmlns:xsd="http://www.w3.org/2001/XMLSchema" xmlns:xs="http://www.w3.org/2001/XMLSchema" xmlns:p="http://schemas.microsoft.com/office/2006/metadata/properties" xmlns:ns2="2d32015e-0204-4058-82fc-e98b7a5354eb" xmlns:ns3="4f81154a-34ba-4b39-b7b5-5c48ee994806" targetNamespace="http://schemas.microsoft.com/office/2006/metadata/properties" ma:root="true" ma:fieldsID="3e7c71d84652c832a776287f71069933" ns2:_="" ns3:_="">
    <xsd:import namespace="2d32015e-0204-4058-82fc-e98b7a5354eb"/>
    <xsd:import namespace="4f81154a-34ba-4b39-b7b5-5c48ee9948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ReviewedbyDeb"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2015e-0204-4058-82fc-e98b7a53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ReviewedbyDeb" ma:index="20" nillable="true" ma:displayName="Reviewed by Deb" ma:format="Dropdown" ma:list="UserInfo" ma:SharePointGroup="0" ma:internalName="ReviewedbyDeb">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697cc2-de57-4ac5-8170-52ff47dbd4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1154a-34ba-4b39-b7b5-5c48ee9948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8279a2-084a-47e0-bf23-43fa0edbbbd0}" ma:internalName="TaxCatchAll" ma:showField="CatchAllData" ma:web="4f81154a-34ba-4b39-b7b5-5c48ee994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byDeb xmlns="2d32015e-0204-4058-82fc-e98b7a5354eb">
      <UserInfo>
        <DisplayName/>
        <AccountId xsi:nil="true"/>
        <AccountType/>
      </UserInfo>
    </ReviewedbyDeb>
    <lcf76f155ced4ddcb4097134ff3c332f xmlns="2d32015e-0204-4058-82fc-e98b7a5354eb">
      <Terms xmlns="http://schemas.microsoft.com/office/infopath/2007/PartnerControls"/>
    </lcf76f155ced4ddcb4097134ff3c332f>
    <TaxCatchAll xmlns="4f81154a-34ba-4b39-b7b5-5c48ee9948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82F13-8857-4D00-B698-C217C7D86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2015e-0204-4058-82fc-e98b7a5354eb"/>
    <ds:schemaRef ds:uri="4f81154a-34ba-4b39-b7b5-5c48ee994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EED4D-8579-44E6-8BDC-3FC9572A0422}">
  <ds:schemaRefs>
    <ds:schemaRef ds:uri="http://schemas.microsoft.com/office/2006/metadata/properties"/>
    <ds:schemaRef ds:uri="http://schemas.microsoft.com/office/infopath/2007/PartnerControls"/>
    <ds:schemaRef ds:uri="2d32015e-0204-4058-82fc-e98b7a5354eb"/>
    <ds:schemaRef ds:uri="4f81154a-34ba-4b39-b7b5-5c48ee994806"/>
  </ds:schemaRefs>
</ds:datastoreItem>
</file>

<file path=customXml/itemProps3.xml><?xml version="1.0" encoding="utf-8"?>
<ds:datastoreItem xmlns:ds="http://schemas.openxmlformats.org/officeDocument/2006/customXml" ds:itemID="{46336AD7-4A8D-4984-86D9-22E9A6CAC2EE}">
  <ds:schemaRefs>
    <ds:schemaRef ds:uri="http://schemas.microsoft.com/sharepoint/v3/contenttype/forms"/>
  </ds:schemaRefs>
</ds:datastoreItem>
</file>

<file path=docMetadata/LabelInfo.xml><?xml version="1.0" encoding="utf-8"?>
<clbl:labelList xmlns:clbl="http://schemas.microsoft.com/office/2020/mipLabelMetadata">
  <clbl:label id="{bcdaf06b-91cb-4fc7-aee9-8748600ed7a2}" enabled="0" method="" siteId="{bcdaf06b-91cb-4fc7-aee9-8748600ed7a2}" removed="1"/>
</clbl:labelList>
</file>

<file path=docProps/app.xml><?xml version="1.0" encoding="utf-8"?>
<Properties xmlns="http://schemas.openxmlformats.org/officeDocument/2006/extended-properties" xmlns:vt="http://schemas.openxmlformats.org/officeDocument/2006/docPropsVTypes">
  <Template>Bylaws-template.dotx</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Campbell</dc:creator>
  <cp:keywords/>
  <dc:description/>
  <cp:lastModifiedBy>Autumn Campbell</cp:lastModifiedBy>
  <cp:revision>1</cp:revision>
  <dcterms:created xsi:type="dcterms:W3CDTF">2025-07-08T14:14:00Z</dcterms:created>
  <dcterms:modified xsi:type="dcterms:W3CDTF">2025-07-08T14:14:00Z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0x010100D6A83EE8C0B24D41AF9049B99095227D</vt:lpwstr>
  </property>
</Properties>
</file>